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HASZNÁLATI ÚTMUTATÓ – AUTÓÜLÉSVÉDŐ SZŐNYEG</w:t>
      </w:r>
    </w:p>
    <w:p>
      <w:r>
        <w:t>Gyártó:</w:t>
        <w:br/>
        <w:t>TEXCORP Sp. z o.o.</w:t>
        <w:br/>
        <w:t>Głogowska 31/33,</w:t>
        <w:br/>
        <w:t>60-702 Poznań, Lengyelország</w:t>
        <w:br/>
        <w:t>www.texcorp.pl</w:t>
        <w:br/>
        <w:t>Kapcsolat: office@texcorp.pl, tel.: +48 728 976 693</w:t>
      </w:r>
    </w:p>
    <w:p>
      <w:pPr>
        <w:pStyle w:val="Heading2"/>
      </w:pPr>
      <w:r>
        <w:t>1. A termék rendeltetése:</w:t>
      </w:r>
    </w:p>
    <w:p>
      <w:r>
        <w:t>Az autóülésvédő szőnyeg célja, hogy megóvja a jármű kárpitját a szennyeződésektől, mechanikai kopástól, állatszőrtől és más szennyeződésektől, amelyek a jármű mindennapi használata során keletkezhetnek. A termék változatától függően használható első és hátsó üléseken egyaránt.</w:t>
      </w:r>
    </w:p>
    <w:p>
      <w:pPr>
        <w:pStyle w:val="Heading2"/>
      </w:pPr>
      <w:r>
        <w:t>2. Felszerelési útmutató:</w:t>
      </w:r>
    </w:p>
    <w:p>
      <w:r>
        <w:t>- Helyezze a szőnyeget tiszta, száraz ülésre.</w:t>
        <w:br/>
        <w:t>- Igazítsa a szőnyeg széleit az ülés kontúrjaihoz.</w:t>
        <w:br/>
        <w:t>- A rögzítéshez helyezze be a műanyag éket (vagy ékeket) a háttámla és az ülés közé.</w:t>
        <w:br/>
        <w:t>- Győződjön meg róla, hogy a szőnyeg nem mozdul el vezetés közben.</w:t>
      </w:r>
    </w:p>
    <w:p>
      <w:pPr>
        <w:pStyle w:val="Heading2"/>
      </w:pPr>
      <w:r>
        <w:t>3. Anyag és tisztítás:</w:t>
      </w:r>
    </w:p>
    <w:p>
      <w:r>
        <w:t>- A termék tartós textilanyagból készült.</w:t>
        <w:br/>
        <w:t>- Nedves ruhával és enyhe tisztítószerrel tisztítható, vagy 30 °C-on gépben mosható.</w:t>
        <w:br/>
        <w:t>- Ne szárítsa szárítógépben. Száraz helyen tárolandó.</w:t>
      </w:r>
    </w:p>
    <w:p>
      <w:pPr>
        <w:pStyle w:val="Heading2"/>
      </w:pPr>
      <w:r>
        <w:t>4. Biztonsági előírások:</w:t>
      </w:r>
    </w:p>
    <w:p>
      <w:r>
        <w:t>- Győződjön meg róla, hogy a szőnyeg nem akadályozza a biztonsági övek vagy az ISOFIX rendszerek működését.</w:t>
        <w:br/>
        <w:t>- Ne használja úgy, hogy az akadályozza a vezető kilátását vagy mozgását.</w:t>
        <w:br/>
        <w:t>- A termék gyúlékony – kerülje a nyílt lánggal, hőforrásokkal és forró felületekkel való érintkezést.</w:t>
      </w:r>
    </w:p>
    <w:p>
      <w:pPr>
        <w:pStyle w:val="Heading2"/>
      </w:pPr>
      <w:r>
        <w:t>5. Csomagolás és tárolás:</w:t>
      </w:r>
    </w:p>
    <w:p>
      <w:r>
        <w:t>- A termék műanyag tasakban kerül csomagolásra.</w:t>
        <w:br/>
        <w:t>- Gyermekektől távol tartandó – a műanyag csomagolás fulladásveszélyt jelenthet.</w:t>
        <w:br/>
        <w:t>- Védeni kell a nedvességtől és a hőforrásoktól.</w:t>
      </w:r>
    </w:p>
    <w:p>
      <w:pPr>
        <w:pStyle w:val="Heading2"/>
      </w:pPr>
      <w:r>
        <w:t>6. Megfelelőség az előírásokkal:</w:t>
      </w:r>
    </w:p>
    <w:p>
      <w:r>
        <w:t>Ez a termék megfelel az Európai Parlament és a Tanács (EU) 2023/988 számú, 2023. május 10-i rendeletének az általános termékbiztonságról (GPSR).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